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76" w:rsidRDefault="00680476" w:rsidP="00680476">
      <w:pPr>
        <w:suppressAutoHyphens/>
        <w:ind w:firstLine="709"/>
        <w:jc w:val="both"/>
      </w:pPr>
    </w:p>
    <w:p w:rsidR="00680476" w:rsidRPr="00EA71BA" w:rsidRDefault="00680476" w:rsidP="00680476">
      <w:pPr>
        <w:suppressAutoHyphens/>
        <w:jc w:val="center"/>
        <w:rPr>
          <w:b/>
        </w:rPr>
      </w:pPr>
      <w:r w:rsidRPr="00EA71BA">
        <w:rPr>
          <w:b/>
        </w:rPr>
        <w:t>Информация</w:t>
      </w:r>
    </w:p>
    <w:p w:rsidR="00680476" w:rsidRPr="00EA71BA" w:rsidRDefault="00EA71BA" w:rsidP="00680476">
      <w:pPr>
        <w:suppressAutoHyphens/>
        <w:jc w:val="center"/>
        <w:rPr>
          <w:b/>
        </w:rPr>
      </w:pPr>
      <w:r w:rsidRPr="00EA71BA">
        <w:rPr>
          <w:b/>
          <w:szCs w:val="28"/>
        </w:rPr>
        <w:t>О несчастных случаях на производстве</w:t>
      </w:r>
      <w:r w:rsidR="00680476" w:rsidRPr="00EA71BA">
        <w:rPr>
          <w:b/>
          <w:szCs w:val="28"/>
        </w:rPr>
        <w:t xml:space="preserve"> в организациях, осуществляющих свою деятельность в сфере водоснабжения, водоотведения, газораспределения</w:t>
      </w:r>
    </w:p>
    <w:p w:rsidR="00680476" w:rsidRDefault="00680476" w:rsidP="00680476">
      <w:pPr>
        <w:rPr>
          <w:szCs w:val="28"/>
        </w:rPr>
      </w:pPr>
    </w:p>
    <w:p w:rsidR="00680476" w:rsidRDefault="00680476" w:rsidP="00680476">
      <w:pPr>
        <w:suppressAutoHyphens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За период с 28.07.2016 по 19.08.2016, по информации </w:t>
      </w:r>
      <w:proofErr w:type="spellStart"/>
      <w:r>
        <w:rPr>
          <w:szCs w:val="28"/>
        </w:rPr>
        <w:t>Роструда</w:t>
      </w:r>
      <w:proofErr w:type="spellEnd"/>
      <w:r>
        <w:rPr>
          <w:szCs w:val="28"/>
        </w:rPr>
        <w:t xml:space="preserve"> в колодцах погибло 8 человек, в том числе 2 работника филиала АО «Газпром газораспределение Волгоград» (Волгоградская область, 2 работника                         ООО «Ремонтно-строительная компания» (Республика Башкортостан), 2 работника ППМУП «Водоканал» (Свердловская область), 2 работника                      МП «Водоканал» (Ханты-Мансийский автономный округ - Югра).</w:t>
      </w:r>
      <w:proofErr w:type="gramEnd"/>
    </w:p>
    <w:p w:rsidR="00680476" w:rsidRDefault="00680476" w:rsidP="006804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На территории Иркутской области за период с 1 января 2015 года по                     1 июля 2016 года зафиксирован следующие несчастные случаи со смертельным исходом при выполнении работ в канализационных колодцах (замкнутых пространствах):</w:t>
      </w:r>
    </w:p>
    <w:p w:rsidR="00680476" w:rsidRDefault="00680476" w:rsidP="00680476">
      <w:pPr>
        <w:suppressAutoHyphens/>
        <w:ind w:firstLine="709"/>
        <w:jc w:val="both"/>
        <w:rPr>
          <w:szCs w:val="28"/>
        </w:rPr>
      </w:pPr>
      <w:r w:rsidRPr="0059179F">
        <w:rPr>
          <w:b/>
          <w:i/>
          <w:szCs w:val="28"/>
        </w:rPr>
        <w:t>1 случай.</w:t>
      </w:r>
      <w:r>
        <w:rPr>
          <w:szCs w:val="28"/>
        </w:rPr>
        <w:t xml:space="preserve"> На территории Иркутского районного муниципального образования произошел несчастный случай.</w:t>
      </w:r>
    </w:p>
    <w:p w:rsidR="00680476" w:rsidRPr="000941D7" w:rsidRDefault="00680476" w:rsidP="00680476">
      <w:pPr>
        <w:suppressAutoHyphens/>
        <w:ind w:firstLine="709"/>
        <w:jc w:val="both"/>
        <w:rPr>
          <w:b/>
          <w:szCs w:val="28"/>
        </w:rPr>
      </w:pPr>
      <w:r w:rsidRPr="000941D7">
        <w:rPr>
          <w:b/>
          <w:szCs w:val="28"/>
        </w:rPr>
        <w:t>Описание обстоятельств, при которых произошел несчастный случай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 1 декабря 2015 года</w:t>
      </w:r>
      <w:r w:rsidRPr="00A02537">
        <w:rPr>
          <w:szCs w:val="28"/>
        </w:rPr>
        <w:t xml:space="preserve"> </w:t>
      </w:r>
      <w:r>
        <w:rPr>
          <w:szCs w:val="28"/>
        </w:rPr>
        <w:t>был принят на работу</w:t>
      </w:r>
      <w:r w:rsidRPr="00A02537">
        <w:rPr>
          <w:szCs w:val="28"/>
        </w:rPr>
        <w:t xml:space="preserve"> </w:t>
      </w:r>
      <w:r>
        <w:rPr>
          <w:szCs w:val="28"/>
        </w:rPr>
        <w:t>в</w:t>
      </w:r>
      <w:r w:rsidRPr="00A02537">
        <w:rPr>
          <w:szCs w:val="28"/>
        </w:rPr>
        <w:t>одитель</w:t>
      </w:r>
      <w:r>
        <w:rPr>
          <w:szCs w:val="28"/>
        </w:rPr>
        <w:t xml:space="preserve"> на автомобиль КО-503В. Работодателем был проведен вводный инструктаж и инструктаж по охране труда на рабочем месте водителя. Для приобретения практических навыков при работе на КО-503В была проведена стажировка. С 7 декабря водитель был допущен к самостоятельной работе.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При выполнении работы по откачке ЖБО из-за неправильных действий водителя произошло складывание бочки. Работодателем дано распоряжение об освобождении бочки от ЖБО на очистных сооружениях и возвращении автомобиля в гараж, а работу по заявкам выполнять на другом автомобиле.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рабочего дня 7 декабря 2015 года работодатель самостоятельно выправлял емкость автомобиля. Для этих целей он, используя вакуумный насос, установленный на автомобиле и предназначенный для закачки ЖБО, стал накачивать воздух в емкость. Вакуумный насос при помощи шланга был соединен через глушитель вакуумного насоса с выхлопной трубой глушителя автомобиля. За счет избыточного давления емкость автомобиля была практически полностью выправлена.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Вечером этого же дня работодатель указал водителя на то, что емкость практически выправлена и только у горловины осталась небольшая вмятина, которую он выправит позднее. Также распорядился о том, чтобы водитель завтра выезжал на работу на другом автомобиле.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10 часов 8 декабря 2015 года работодателю (в 8 утра он выехал в Иркутск) поступила заявка на откачку выгребной ямы. Он позвонил на сотовый телефон водителю, чтобы отправить его на заявку, но телефон не отвечал. Он еще раз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часа пытался дозвониться водителю, но телефон не отвечал. Тогда работодатель позвонил второму водителю и попросил его съездить в гараж и узнать, почему водитель не отвечает.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lastRenderedPageBreak/>
        <w:t>Около 12 часов работодателю позвонил второй водитель и сообщил, что он обнаружил водителя без признаков жизни в емкости автомобиля КО-503В.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 w:rsidRPr="000941D7">
        <w:rPr>
          <w:b/>
          <w:szCs w:val="28"/>
        </w:rPr>
        <w:t xml:space="preserve">Установленные </w:t>
      </w:r>
      <w:r>
        <w:rPr>
          <w:b/>
          <w:szCs w:val="28"/>
        </w:rPr>
        <w:t>К</w:t>
      </w:r>
      <w:r w:rsidRPr="000941D7">
        <w:rPr>
          <w:b/>
          <w:szCs w:val="28"/>
        </w:rPr>
        <w:t>омиссией причины несчастного случая</w:t>
      </w:r>
      <w:r>
        <w:rPr>
          <w:szCs w:val="28"/>
        </w:rPr>
        <w:t>:</w:t>
      </w:r>
    </w:p>
    <w:p w:rsidR="00680476" w:rsidRDefault="00EA71BA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н</w:t>
      </w:r>
      <w:r w:rsidR="00680476" w:rsidRPr="002B1849">
        <w:rPr>
          <w:szCs w:val="28"/>
        </w:rPr>
        <w:t xml:space="preserve">арушение работником </w:t>
      </w:r>
      <w:r w:rsidR="00680476">
        <w:rPr>
          <w:szCs w:val="28"/>
        </w:rPr>
        <w:t>трудового распорядка и дисциплины труда.</w:t>
      </w:r>
    </w:p>
    <w:p w:rsidR="00680476" w:rsidRDefault="00EA71BA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в</w:t>
      </w:r>
      <w:r w:rsidR="00680476">
        <w:rPr>
          <w:szCs w:val="28"/>
        </w:rPr>
        <w:t>одитель снял крышку люка емкости, открутив для этого болты. Опустил переносной светильник в емкость и спустился туда, чтобы самостоятельно выполнить работы по ремонту емкости автомобиля КО-503В, не известив об этом работодателя.</w:t>
      </w:r>
    </w:p>
    <w:p w:rsidR="00680476" w:rsidRDefault="00EA71BA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н</w:t>
      </w:r>
      <w:r w:rsidR="00680476">
        <w:rPr>
          <w:szCs w:val="28"/>
        </w:rPr>
        <w:t>арушены требования п.1.4. Инструкции по технике безопасности при эксплуатации вакуумной машины № 1, утвержденной работодателем от 01.12.2015 «Водителю вакуумной машины запрещается: производить любой ремонт самостоятельно без присутствия руководителя работ».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При судебно-химическом исследовании крови и мочи от трупа водителя: этиловый спирт не обнаружен, обнаружен карбоксигемоглобин 63 %. </w:t>
      </w:r>
    </w:p>
    <w:p w:rsidR="00680476" w:rsidRPr="002B1849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По </w:t>
      </w:r>
      <w:proofErr w:type="gramStart"/>
      <w:r>
        <w:rPr>
          <w:szCs w:val="28"/>
        </w:rPr>
        <w:t>заключению</w:t>
      </w:r>
      <w:proofErr w:type="gramEnd"/>
      <w:r>
        <w:rPr>
          <w:szCs w:val="28"/>
        </w:rPr>
        <w:t xml:space="preserve"> выданному Иркутским областным бюро судебно-медицинской экспертизы: «Смерть наступила от острого отравления угарным газом (</w:t>
      </w:r>
      <w:proofErr w:type="spellStart"/>
      <w:r>
        <w:rPr>
          <w:szCs w:val="28"/>
        </w:rPr>
        <w:t>монооксидом</w:t>
      </w:r>
      <w:proofErr w:type="spellEnd"/>
      <w:r>
        <w:rPr>
          <w:szCs w:val="28"/>
        </w:rPr>
        <w:t xml:space="preserve"> углерода)».</w:t>
      </w:r>
    </w:p>
    <w:p w:rsidR="00680476" w:rsidRPr="000941D7" w:rsidRDefault="00680476" w:rsidP="00680476">
      <w:pPr>
        <w:suppressAutoHyphens/>
        <w:ind w:firstLine="708"/>
        <w:jc w:val="both"/>
        <w:rPr>
          <w:b/>
          <w:szCs w:val="28"/>
        </w:rPr>
      </w:pPr>
      <w:r w:rsidRPr="000941D7">
        <w:rPr>
          <w:b/>
          <w:szCs w:val="28"/>
        </w:rPr>
        <w:t>Мероприятия по устранению причин несчастного случая рекомендованные Комиссией:</w:t>
      </w:r>
    </w:p>
    <w:p w:rsidR="00680476" w:rsidRDefault="00680476" w:rsidP="006804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Провести внеплановый инструктаж с работниками организации с разбором обстоятельств и причин несчастного случая, происшедшего с водителем.</w:t>
      </w:r>
    </w:p>
    <w:p w:rsidR="00680476" w:rsidRDefault="00680476" w:rsidP="006804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Внести изменения в инструкцию по технике безопасности при эксплуатации вакуумной машины с учетом материалов расследования.</w:t>
      </w:r>
    </w:p>
    <w:p w:rsidR="00680476" w:rsidRDefault="00680476" w:rsidP="00680476">
      <w:pPr>
        <w:suppressAutoHyphens/>
        <w:ind w:firstLine="709"/>
        <w:jc w:val="both"/>
        <w:rPr>
          <w:szCs w:val="28"/>
        </w:rPr>
      </w:pPr>
    </w:p>
    <w:p w:rsidR="00680476" w:rsidRDefault="00680476" w:rsidP="00680476">
      <w:pPr>
        <w:suppressAutoHyphens/>
        <w:ind w:firstLine="709"/>
        <w:jc w:val="both"/>
        <w:rPr>
          <w:szCs w:val="28"/>
        </w:rPr>
      </w:pPr>
      <w:r w:rsidRPr="0059179F">
        <w:rPr>
          <w:b/>
          <w:i/>
          <w:szCs w:val="28"/>
        </w:rPr>
        <w:t>2 случай.</w:t>
      </w:r>
      <w:r>
        <w:rPr>
          <w:szCs w:val="28"/>
        </w:rPr>
        <w:t xml:space="preserve"> На территории муниципального образования – «город Тулун» произошел групповой несчастный случай (1 человек – смерть, 1 – тяжелый). </w:t>
      </w:r>
    </w:p>
    <w:p w:rsidR="00680476" w:rsidRPr="000941D7" w:rsidRDefault="00680476" w:rsidP="00680476">
      <w:pPr>
        <w:suppressAutoHyphens/>
        <w:ind w:firstLine="709"/>
        <w:jc w:val="both"/>
        <w:rPr>
          <w:b/>
          <w:szCs w:val="28"/>
        </w:rPr>
      </w:pPr>
      <w:r w:rsidRPr="000941D7">
        <w:rPr>
          <w:b/>
          <w:szCs w:val="28"/>
        </w:rPr>
        <w:t>Описание обстоятельств, при которых произошел несчастный случай</w:t>
      </w:r>
    </w:p>
    <w:p w:rsidR="00680476" w:rsidRDefault="00680476" w:rsidP="006804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14 июня 2016 года в 15 час.50 мин. поступила информация о протекании канализационного колодца в одном из микрорайонов города. Бригада слесарей из 3-х человек во главе с мастером выехали к месту аварии на дежурном автомобиле. Мастер не заметил, что слесари находятся в состоянии алкогольного опьянения,  и допустил их к выполнению работ. </w:t>
      </w:r>
    </w:p>
    <w:p w:rsidR="00680476" w:rsidRDefault="00680476" w:rsidP="006804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Сначала открыли нижний колодец – он был пуст, затем верхний колодец – он был заполнен канализационной водой. Мастер вызвал </w:t>
      </w:r>
      <w:proofErr w:type="spellStart"/>
      <w:r>
        <w:rPr>
          <w:szCs w:val="28"/>
        </w:rPr>
        <w:t>бухтовозку</w:t>
      </w:r>
      <w:proofErr w:type="spellEnd"/>
      <w:r>
        <w:rPr>
          <w:szCs w:val="28"/>
        </w:rPr>
        <w:t xml:space="preserve">. </w:t>
      </w:r>
    </w:p>
    <w:p w:rsidR="00680476" w:rsidRDefault="00680476" w:rsidP="006804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Мастер и слесарь, находившийся около верхнего колодца, подошли к нижнему колодцу, заглянули в него и увидели слесаря, лежащего на дне колодца в полусогнутом состоянии, без признаков жизни. Для того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чтобы вытащить лежащего, в колодец спустился другой слесарь, он  захрипел и упал на тело лежащего. Далее полез третий слесарь, он спустился до половины колодца, ему </w:t>
      </w:r>
      <w:proofErr w:type="gramStart"/>
      <w:r>
        <w:rPr>
          <w:szCs w:val="28"/>
        </w:rPr>
        <w:t>стало трудно дышать и он выбрался</w:t>
      </w:r>
      <w:proofErr w:type="gramEnd"/>
      <w:r>
        <w:rPr>
          <w:szCs w:val="28"/>
        </w:rPr>
        <w:t xml:space="preserve"> на поверхность. Затем в колодец, надев респиратор, спустился слесарь с </w:t>
      </w:r>
      <w:proofErr w:type="spellStart"/>
      <w:r>
        <w:rPr>
          <w:szCs w:val="28"/>
        </w:rPr>
        <w:t>бухтовозки</w:t>
      </w:r>
      <w:proofErr w:type="spellEnd"/>
      <w:r>
        <w:rPr>
          <w:szCs w:val="28"/>
        </w:rPr>
        <w:t xml:space="preserve"> и вытащил поочередно ранее спустившихся 2-х слесарей. Вызвали службу МЧС и «Скорую помощь». Бригада скорой помощи констатировала смерть первого слесаря, второго увезли в больницу.</w:t>
      </w:r>
      <w:r>
        <w:rPr>
          <w:szCs w:val="28"/>
        </w:rPr>
        <w:tab/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На погибшем слесаре в момент несчастного случая был защитный костюм, монтажный пояс, </w:t>
      </w:r>
      <w:proofErr w:type="spellStart"/>
      <w:r>
        <w:rPr>
          <w:szCs w:val="28"/>
        </w:rPr>
        <w:t>спецобувь</w:t>
      </w:r>
      <w:proofErr w:type="spellEnd"/>
      <w:r>
        <w:rPr>
          <w:szCs w:val="28"/>
        </w:rPr>
        <w:t xml:space="preserve"> и респиратор. Из колодца и от тела погибшего исходил резкий запах.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 w:rsidRPr="000941D7">
        <w:rPr>
          <w:b/>
          <w:szCs w:val="28"/>
        </w:rPr>
        <w:t xml:space="preserve">Установленные </w:t>
      </w:r>
      <w:r>
        <w:rPr>
          <w:b/>
          <w:szCs w:val="28"/>
        </w:rPr>
        <w:t>К</w:t>
      </w:r>
      <w:r w:rsidRPr="000941D7">
        <w:rPr>
          <w:b/>
          <w:szCs w:val="28"/>
        </w:rPr>
        <w:t>омиссией причины несчастного случая</w:t>
      </w:r>
      <w:r>
        <w:rPr>
          <w:szCs w:val="28"/>
        </w:rPr>
        <w:t>:</w:t>
      </w:r>
      <w:r w:rsidRPr="0059179F">
        <w:rPr>
          <w:szCs w:val="28"/>
        </w:rPr>
        <w:t xml:space="preserve"> 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ходе расследования установлено: забор проб газового состава среды на предмет выявления ядовитых газов Центром государственного санитарно-эпидемиологического надзора на момент несчастного случая не производился.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При судебно-химическом исследовании состава крови погибшего обнаружен алкоголь в количестве 2,1%.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Выявленные нарушения: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неприменение работниками средств индивидуальной защиты, вследствие необеспеченности ими работодателем;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нарушение технологического процесса;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неудовлетворительная организация производства работ;</w:t>
      </w:r>
    </w:p>
    <w:p w:rsidR="00EA71BA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- нарушение работником трудового распорядка и дисциплины труда. </w:t>
      </w:r>
    </w:p>
    <w:p w:rsidR="00680476" w:rsidRDefault="00EA71BA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н</w:t>
      </w:r>
      <w:r w:rsidR="00680476">
        <w:rPr>
          <w:szCs w:val="28"/>
        </w:rPr>
        <w:t>ахождение пострадавших в состоянии алкогольного опьянения.</w:t>
      </w:r>
    </w:p>
    <w:p w:rsidR="00680476" w:rsidRPr="000941D7" w:rsidRDefault="00680476" w:rsidP="00680476">
      <w:pPr>
        <w:suppressAutoHyphens/>
        <w:ind w:firstLine="708"/>
        <w:jc w:val="both"/>
        <w:rPr>
          <w:b/>
          <w:szCs w:val="28"/>
        </w:rPr>
      </w:pPr>
      <w:bookmarkStart w:id="0" w:name="OLE_LINK3"/>
      <w:bookmarkStart w:id="1" w:name="OLE_LINK4"/>
      <w:r w:rsidRPr="000941D7">
        <w:rPr>
          <w:b/>
          <w:szCs w:val="28"/>
        </w:rPr>
        <w:t>Мероприятия по устранению причин несчастного случая рекомендованные Комиссией:</w:t>
      </w:r>
    </w:p>
    <w:bookmarkEnd w:id="0"/>
    <w:bookmarkEnd w:id="1"/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- ознакомить работников, связанных с обслуживанием колодцев, камер траншей с причинами и обстоятельствами несчастного группового случая, провести внеплановый инструктаж; 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начальникам и мастерам производственных объектов пройти внеочередную проверку знаний в комиссии предприятия по вопросам охраны труда при работе в колодцах, камерах, траншеях, правила ППБ, ПБ, оказания первой доврачебной помощи пострадавшим, правила санитарных норм;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приобрести приборы определения загазованности на рабочих местах;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приобрести средства индивидуальной защиты (противогазов шланговых) для работы на рабочих местах;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запретить работу на рабочих местах, на которых возможно наличие газов без определения загазованности и средств защиты;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разработать инструкции по выдаче наряда-допуска на производство работ в колодцах;</w:t>
      </w:r>
    </w:p>
    <w:p w:rsidR="00680476" w:rsidRDefault="00680476" w:rsidP="0068047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переработать: функциональные обязанности слесаря аварийно-восстановительных работ; должностную инструкцию мастера участка; должностную инструкцию начальника участка.</w:t>
      </w:r>
    </w:p>
    <w:p w:rsidR="006D2640" w:rsidRDefault="006D2640" w:rsidP="00680476">
      <w:pPr>
        <w:pStyle w:val="ConsPlusNormal"/>
        <w:suppressAutoHyphens/>
        <w:ind w:firstLine="709"/>
        <w:jc w:val="both"/>
      </w:pPr>
    </w:p>
    <w:p w:rsidR="00680476" w:rsidRDefault="00680476" w:rsidP="00680476">
      <w:pPr>
        <w:pStyle w:val="ConsPlusNormal"/>
        <w:suppressAutoHyphens/>
        <w:ind w:firstLine="709"/>
        <w:jc w:val="both"/>
      </w:pPr>
      <w:r>
        <w:t>В соответствии со с</w:t>
      </w:r>
      <w:r w:rsidRPr="008C0C99">
        <w:t>тать</w:t>
      </w:r>
      <w:r>
        <w:t>ей</w:t>
      </w:r>
      <w:r w:rsidRPr="008C0C99">
        <w:t xml:space="preserve"> 5.27.1. Кодекса Российской Федерации об административных правонарушениях </w:t>
      </w:r>
      <w:r>
        <w:t>н</w:t>
      </w:r>
      <w:r w:rsidRPr="008C0C99">
        <w:t>арушени</w:t>
      </w:r>
      <w:r>
        <w:t>е</w:t>
      </w:r>
      <w:r w:rsidRPr="008C0C99">
        <w:t xml:space="preserve"> </w:t>
      </w:r>
      <w:proofErr w:type="gramStart"/>
      <w:r w:rsidRPr="008C0C99">
        <w:t>государственных нормативных требований охраны труда, содержащихся в федеральных законах и иных нормативных правовых актах Российской Федерации влечет</w:t>
      </w:r>
      <w:proofErr w:type="gramEnd"/>
      <w:r w:rsidRPr="008C0C99">
        <w:t xml:space="preserve"> предупреждение или наложение админист</w:t>
      </w:r>
      <w:r>
        <w:t xml:space="preserve">ративного штрафа. </w:t>
      </w:r>
    </w:p>
    <w:p w:rsidR="00680476" w:rsidRDefault="00680476" w:rsidP="00680476">
      <w:pPr>
        <w:pStyle w:val="ConsPlusNormal"/>
        <w:suppressAutoHyphens/>
        <w:ind w:firstLine="709"/>
        <w:jc w:val="both"/>
      </w:pPr>
    </w:p>
    <w:p w:rsidR="00EA71BA" w:rsidRDefault="00EA71BA" w:rsidP="00680476">
      <w:pPr>
        <w:pStyle w:val="ConsPlusNormal"/>
        <w:suppressAutoHyphens/>
        <w:ind w:firstLine="540"/>
        <w:jc w:val="center"/>
      </w:pPr>
    </w:p>
    <w:p w:rsidR="00EA71BA" w:rsidRDefault="00EA71BA" w:rsidP="00680476">
      <w:pPr>
        <w:pStyle w:val="ConsPlusNormal"/>
        <w:suppressAutoHyphens/>
        <w:ind w:firstLine="540"/>
        <w:jc w:val="center"/>
      </w:pPr>
    </w:p>
    <w:p w:rsidR="00EA71BA" w:rsidRDefault="00EA71BA" w:rsidP="00680476">
      <w:pPr>
        <w:pStyle w:val="ConsPlusNormal"/>
        <w:suppressAutoHyphens/>
        <w:ind w:firstLine="540"/>
        <w:jc w:val="center"/>
      </w:pPr>
    </w:p>
    <w:p w:rsidR="00EA71BA" w:rsidRDefault="00EA71BA" w:rsidP="00680476">
      <w:pPr>
        <w:pStyle w:val="ConsPlusNormal"/>
        <w:suppressAutoHyphens/>
        <w:ind w:firstLine="540"/>
        <w:jc w:val="center"/>
      </w:pPr>
    </w:p>
    <w:p w:rsidR="00680476" w:rsidRDefault="00680476" w:rsidP="00680476">
      <w:pPr>
        <w:pStyle w:val="ConsPlusNormal"/>
        <w:suppressAutoHyphens/>
        <w:ind w:firstLine="540"/>
        <w:jc w:val="center"/>
      </w:pPr>
      <w:r>
        <w:lastRenderedPageBreak/>
        <w:t>Размер административного штрафа</w:t>
      </w:r>
    </w:p>
    <w:p w:rsidR="00680476" w:rsidRDefault="00680476" w:rsidP="00680476">
      <w:pPr>
        <w:pStyle w:val="ConsPlusNormal"/>
        <w:suppressAutoHyphens/>
        <w:ind w:firstLine="54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268"/>
        <w:gridCol w:w="1984"/>
      </w:tblGrid>
      <w:tr w:rsidR="00B954E4" w:rsidRPr="00EA71BA" w:rsidTr="00EA71BA">
        <w:tc>
          <w:tcPr>
            <w:tcW w:w="4361" w:type="dxa"/>
            <w:vAlign w:val="center"/>
          </w:tcPr>
          <w:p w:rsidR="00B954E4" w:rsidRPr="00EA71BA" w:rsidRDefault="00B954E4" w:rsidP="006C50BE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954E4" w:rsidRPr="00EA71BA" w:rsidRDefault="00B954E4" w:rsidP="006C50BE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Должностные лица</w:t>
            </w:r>
          </w:p>
        </w:tc>
        <w:tc>
          <w:tcPr>
            <w:tcW w:w="2268" w:type="dxa"/>
            <w:vAlign w:val="center"/>
          </w:tcPr>
          <w:p w:rsidR="00B954E4" w:rsidRPr="00EA71BA" w:rsidRDefault="00B954E4" w:rsidP="006C50BE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ПБЮЛ</w:t>
            </w:r>
          </w:p>
        </w:tc>
        <w:tc>
          <w:tcPr>
            <w:tcW w:w="1984" w:type="dxa"/>
            <w:vAlign w:val="center"/>
          </w:tcPr>
          <w:p w:rsidR="00B954E4" w:rsidRPr="00EA71BA" w:rsidRDefault="00B954E4" w:rsidP="006C50BE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Юридические лица</w:t>
            </w:r>
          </w:p>
        </w:tc>
      </w:tr>
      <w:tr w:rsidR="00B954E4" w:rsidRPr="00EA71BA" w:rsidTr="00EA71BA">
        <w:tc>
          <w:tcPr>
            <w:tcW w:w="4361" w:type="dxa"/>
          </w:tcPr>
          <w:p w:rsidR="00B954E4" w:rsidRPr="00EA71BA" w:rsidRDefault="00B954E4" w:rsidP="006C50BE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 xml:space="preserve">Нарушение государственных нормативных </w:t>
            </w:r>
            <w:hyperlink r:id="rId5" w:history="1">
              <w:r w:rsidRPr="00EA71BA">
                <w:rPr>
                  <w:sz w:val="24"/>
                  <w:szCs w:val="24"/>
                </w:rPr>
                <w:t>требований</w:t>
              </w:r>
            </w:hyperlink>
            <w:r w:rsidRPr="00EA71BA">
              <w:rPr>
                <w:sz w:val="24"/>
                <w:szCs w:val="24"/>
              </w:rPr>
              <w:t xml:space="preserve"> охраны труда, содержащихся в федеральных законах и иных нормативных правовых актах Российской Федерации</w:t>
            </w:r>
          </w:p>
        </w:tc>
        <w:tc>
          <w:tcPr>
            <w:tcW w:w="1701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2 000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до 5 000 рублей</w:t>
            </w:r>
          </w:p>
        </w:tc>
        <w:tc>
          <w:tcPr>
            <w:tcW w:w="2268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2 000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до 5 000 рублей</w:t>
            </w:r>
          </w:p>
        </w:tc>
        <w:tc>
          <w:tcPr>
            <w:tcW w:w="1984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50 000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до 80 000 рублей</w:t>
            </w:r>
          </w:p>
        </w:tc>
      </w:tr>
      <w:tr w:rsidR="00B954E4" w:rsidRPr="00EA71BA" w:rsidTr="00EA71BA">
        <w:tc>
          <w:tcPr>
            <w:tcW w:w="4361" w:type="dxa"/>
          </w:tcPr>
          <w:p w:rsidR="00B954E4" w:rsidRPr="00EA71BA" w:rsidRDefault="00B954E4" w:rsidP="006C50BE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 xml:space="preserve">Нарушение работодателем установленного </w:t>
            </w:r>
            <w:hyperlink r:id="rId6" w:history="1">
              <w:r w:rsidRPr="00EA71BA">
                <w:rPr>
                  <w:sz w:val="24"/>
                  <w:szCs w:val="24"/>
                </w:rPr>
                <w:t>порядка</w:t>
              </w:r>
            </w:hyperlink>
            <w:r w:rsidRPr="00EA71BA">
              <w:rPr>
                <w:sz w:val="24"/>
                <w:szCs w:val="24"/>
              </w:rPr>
              <w:t xml:space="preserve"> проведения специальной оценки условий труда на рабочих местах или ее не</w:t>
            </w:r>
            <w:r w:rsidR="00EA71BA">
              <w:rPr>
                <w:sz w:val="24"/>
                <w:szCs w:val="24"/>
              </w:rPr>
              <w:t xml:space="preserve"> </w:t>
            </w:r>
            <w:r w:rsidRPr="00EA71BA">
              <w:rPr>
                <w:sz w:val="24"/>
                <w:szCs w:val="24"/>
              </w:rPr>
              <w:t>проведение</w:t>
            </w:r>
          </w:p>
        </w:tc>
        <w:tc>
          <w:tcPr>
            <w:tcW w:w="1701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5 000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до 10 000 рублей</w:t>
            </w:r>
          </w:p>
        </w:tc>
        <w:tc>
          <w:tcPr>
            <w:tcW w:w="2268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5 000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до 10 000 рублей</w:t>
            </w:r>
          </w:p>
        </w:tc>
        <w:tc>
          <w:tcPr>
            <w:tcW w:w="1984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60 000 до 80 000 рублей</w:t>
            </w:r>
          </w:p>
        </w:tc>
      </w:tr>
      <w:tr w:rsidR="00B954E4" w:rsidRPr="00EA71BA" w:rsidTr="00EA71BA">
        <w:tc>
          <w:tcPr>
            <w:tcW w:w="4361" w:type="dxa"/>
          </w:tcPr>
          <w:p w:rsidR="00B954E4" w:rsidRPr="00EA71BA" w:rsidRDefault="00B954E4" w:rsidP="006C50BE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EA71BA">
              <w:rPr>
                <w:sz w:val="24"/>
                <w:szCs w:val="24"/>
              </w:rPr>
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</w:t>
            </w:r>
            <w:proofErr w:type="gramEnd"/>
          </w:p>
        </w:tc>
        <w:tc>
          <w:tcPr>
            <w:tcW w:w="1701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15 000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до 25 000 рублей</w:t>
            </w:r>
          </w:p>
        </w:tc>
        <w:tc>
          <w:tcPr>
            <w:tcW w:w="2268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15 000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до 25 000 рублей</w:t>
            </w:r>
          </w:p>
        </w:tc>
        <w:tc>
          <w:tcPr>
            <w:tcW w:w="1984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1</w:t>
            </w:r>
            <w:bookmarkStart w:id="2" w:name="_GoBack"/>
            <w:bookmarkEnd w:id="2"/>
            <w:r w:rsidRPr="00EA71BA">
              <w:rPr>
                <w:sz w:val="24"/>
                <w:szCs w:val="24"/>
              </w:rPr>
              <w:t>10 000 до 135 000 рублей</w:t>
            </w:r>
          </w:p>
        </w:tc>
      </w:tr>
      <w:tr w:rsidR="00B954E4" w:rsidRPr="00EA71BA" w:rsidTr="00EA71BA">
        <w:tc>
          <w:tcPr>
            <w:tcW w:w="4361" w:type="dxa"/>
          </w:tcPr>
          <w:p w:rsidR="00B954E4" w:rsidRPr="00EA71BA" w:rsidRDefault="00B954E4" w:rsidP="006C50BE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 xml:space="preserve">Необеспечение работников </w:t>
            </w:r>
            <w:hyperlink r:id="rId7" w:history="1">
              <w:r w:rsidRPr="00EA71BA">
                <w:rPr>
                  <w:sz w:val="24"/>
                  <w:szCs w:val="24"/>
                </w:rPr>
                <w:t>средствами</w:t>
              </w:r>
            </w:hyperlink>
            <w:r w:rsidRPr="00EA71BA">
              <w:rPr>
                <w:sz w:val="24"/>
                <w:szCs w:val="24"/>
              </w:rPr>
              <w:t xml:space="preserve"> индивидуальной защиты</w:t>
            </w:r>
          </w:p>
        </w:tc>
        <w:tc>
          <w:tcPr>
            <w:tcW w:w="1701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20 000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до 30 000 рублей</w:t>
            </w:r>
          </w:p>
        </w:tc>
        <w:tc>
          <w:tcPr>
            <w:tcW w:w="2268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20 000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до 30 000 рублей</w:t>
            </w:r>
          </w:p>
        </w:tc>
        <w:tc>
          <w:tcPr>
            <w:tcW w:w="1984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130 000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до 150 000 рублей</w:t>
            </w:r>
          </w:p>
        </w:tc>
      </w:tr>
      <w:tr w:rsidR="00B954E4" w:rsidRPr="00EA71BA" w:rsidTr="00EA71BA">
        <w:tc>
          <w:tcPr>
            <w:tcW w:w="4361" w:type="dxa"/>
          </w:tcPr>
          <w:p w:rsidR="00B954E4" w:rsidRPr="00EA71BA" w:rsidRDefault="00B954E4" w:rsidP="006C50BE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 xml:space="preserve">Совершение административных правонарушений, предусмотренных </w:t>
            </w:r>
            <w:hyperlink w:anchor="Par3" w:history="1">
              <w:r w:rsidRPr="00EA71BA">
                <w:rPr>
                  <w:sz w:val="24"/>
                  <w:szCs w:val="24"/>
                </w:rPr>
                <w:t>частями 1</w:t>
              </w:r>
            </w:hyperlink>
            <w:r w:rsidRPr="00EA71BA">
              <w:rPr>
                <w:sz w:val="24"/>
                <w:szCs w:val="24"/>
              </w:rPr>
              <w:t xml:space="preserve"> - </w:t>
            </w:r>
            <w:hyperlink w:anchor="Par9" w:history="1">
              <w:r w:rsidRPr="00EA71BA">
                <w:rPr>
                  <w:sz w:val="24"/>
                  <w:szCs w:val="24"/>
                </w:rPr>
                <w:t>4</w:t>
              </w:r>
            </w:hyperlink>
            <w:r w:rsidRPr="00EA71BA">
              <w:rPr>
                <w:sz w:val="24"/>
                <w:szCs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1701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30 000 до 40 000 рублей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или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EA71BA">
              <w:rPr>
                <w:sz w:val="24"/>
                <w:szCs w:val="24"/>
              </w:rPr>
              <w:t>дисквалиф-ию</w:t>
            </w:r>
            <w:proofErr w:type="spellEnd"/>
            <w:r w:rsidRPr="00EA71BA">
              <w:rPr>
                <w:sz w:val="24"/>
                <w:szCs w:val="24"/>
              </w:rPr>
              <w:t xml:space="preserve"> на срок от 1 года до 3 лет</w:t>
            </w:r>
          </w:p>
        </w:tc>
        <w:tc>
          <w:tcPr>
            <w:tcW w:w="2268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30 000 до 40 000 рублей или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EA71BA">
              <w:rPr>
                <w:sz w:val="24"/>
                <w:szCs w:val="24"/>
              </w:rPr>
              <w:t>администр</w:t>
            </w:r>
            <w:proofErr w:type="spellEnd"/>
            <w:r w:rsidRPr="00EA71BA">
              <w:rPr>
                <w:sz w:val="24"/>
                <w:szCs w:val="24"/>
              </w:rPr>
              <w:t>. приостановление деятельности на срок до 90 суток</w:t>
            </w:r>
          </w:p>
        </w:tc>
        <w:tc>
          <w:tcPr>
            <w:tcW w:w="1984" w:type="dxa"/>
            <w:vAlign w:val="center"/>
          </w:tcPr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от 100 000 до 210 000 рублей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EA71BA">
              <w:rPr>
                <w:sz w:val="24"/>
                <w:szCs w:val="24"/>
              </w:rPr>
              <w:t>или</w:t>
            </w:r>
          </w:p>
          <w:p w:rsidR="00B954E4" w:rsidRPr="00EA71BA" w:rsidRDefault="00B954E4" w:rsidP="00EA71BA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EA71BA">
              <w:rPr>
                <w:sz w:val="24"/>
                <w:szCs w:val="24"/>
              </w:rPr>
              <w:t>администр</w:t>
            </w:r>
            <w:proofErr w:type="spellEnd"/>
            <w:r w:rsidRPr="00EA71BA">
              <w:rPr>
                <w:sz w:val="24"/>
                <w:szCs w:val="24"/>
              </w:rPr>
              <w:t>. приостановление деятельности на срок до 90 суток</w:t>
            </w:r>
          </w:p>
        </w:tc>
      </w:tr>
    </w:tbl>
    <w:p w:rsidR="00680476" w:rsidRDefault="00680476" w:rsidP="00680476">
      <w:pPr>
        <w:pStyle w:val="ConsPlusNormal"/>
        <w:suppressAutoHyphens/>
        <w:ind w:firstLine="540"/>
        <w:jc w:val="both"/>
      </w:pPr>
    </w:p>
    <w:p w:rsidR="00680476" w:rsidRDefault="00680476" w:rsidP="00680476">
      <w:pPr>
        <w:pStyle w:val="ConsPlusNormal"/>
        <w:suppressAutoHyphens/>
        <w:ind w:firstLine="540"/>
        <w:jc w:val="both"/>
      </w:pPr>
      <w:r w:rsidRPr="008C0C99">
        <w:t xml:space="preserve">Примечание. Под средствами индивидуальной защиты в </w:t>
      </w:r>
      <w:hyperlink w:anchor="Par9" w:history="1">
        <w:r w:rsidRPr="008C0C99">
          <w:t>части 4</w:t>
        </w:r>
      </w:hyperlink>
      <w:r w:rsidRPr="008C0C99">
        <w:t xml:space="preserve"> настоящей статьи следует понимать средства индивидуальной защиты, отнесенные техническим </w:t>
      </w:r>
      <w:hyperlink r:id="rId8" w:history="1">
        <w:r w:rsidRPr="008C0C99">
          <w:t>регламентом</w:t>
        </w:r>
      </w:hyperlink>
      <w:r w:rsidRPr="008C0C99">
        <w:t xml:space="preserve"> Таможенного союза </w:t>
      </w:r>
      <w:r>
        <w:t>«</w:t>
      </w:r>
      <w:r w:rsidRPr="008C0C99">
        <w:t>О безопасности средств индивидуальной защиты</w:t>
      </w:r>
      <w:r>
        <w:t>»</w:t>
      </w:r>
      <w:r w:rsidRPr="008C0C99">
        <w:t xml:space="preserve"> ко 2 классу в зависимости от степени риска причинения вреда работнику.</w:t>
      </w:r>
    </w:p>
    <w:p w:rsidR="00F92B8E" w:rsidRDefault="00F92B8E"/>
    <w:sectPr w:rsidR="00F92B8E" w:rsidSect="00EA71BA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25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80476"/>
    <w:rsid w:val="006A12E2"/>
    <w:rsid w:val="006B0CA3"/>
    <w:rsid w:val="006B2A36"/>
    <w:rsid w:val="006B5CFF"/>
    <w:rsid w:val="006D2640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B6125"/>
    <w:rsid w:val="009C5E7F"/>
    <w:rsid w:val="009C7F8F"/>
    <w:rsid w:val="009D5F4F"/>
    <w:rsid w:val="009E19CD"/>
    <w:rsid w:val="009E4BDC"/>
    <w:rsid w:val="00A10E8B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954E4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1BA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C2E1AE82362FB3E2EFF818376BB8F627D5330900D6BF0F0C8D6C26FD13EF6B9D276044CCA3762e7L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8C2E1AE82362FB3E2EFF818376BB8F62775C3596096BF0F0C8D6C26FD13EF6B9D2760C4DeCL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C2E1AE82362FB3E2EFF818376BB8F62775C349E0A6BF0F0C8D6C26FD13EF6B9D276044CCA3767e7L9I" TargetMode="External"/><Relationship Id="rId5" Type="http://schemas.openxmlformats.org/officeDocument/2006/relationships/hyperlink" Target="consultantplus://offline/ref=CC8C2E1AE82362FB3E2EFF818376BB8F62775C3596096BF0F0C8D6C26FD13EF6B9D276044CCB3568e7L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2017-01-10T06:08:00Z</dcterms:created>
  <dcterms:modified xsi:type="dcterms:W3CDTF">2017-01-17T23:51:00Z</dcterms:modified>
</cp:coreProperties>
</file>